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1"/>
        <w:rPr>
          <w:rFonts w:ascii="Times New Roman"/>
        </w:rPr>
      </w:pPr>
    </w:p>
    <w:p>
      <w:pPr>
        <w:spacing w:line="417" w:lineRule="auto" w:before="0"/>
        <w:ind w:left="185" w:right="52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1211897</wp:posOffset>
                </wp:positionH>
                <wp:positionV relativeFrom="paragraph">
                  <wp:posOffset>-563721</wp:posOffset>
                </wp:positionV>
                <wp:extent cx="5498465" cy="2057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98465" cy="205740"/>
                          <a:chExt cx="5498465" cy="2057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548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0" y="196215"/>
                                </a:move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5003pt;margin-top:-44.387482pt;width:432.95pt;height:16.2pt;mso-position-horizontal-relative:page;mso-position-vertical-relative:paragraph;z-index:15728640" id="docshapegroup3" coordorigin="1909,-888" coordsize="8659,324">
                <v:rect style="position:absolute;left:1916;top:-881;width:8644;height:309" id="docshape4" filled="true" fillcolor="#c0c0c0" stroked="false">
                  <v:fill type="solid"/>
                </v:rect>
                <v:rect style="position:absolute;left:1916;top:-881;width:8644;height:309" id="docshape5" filled="false" stroked="true" strokeweight=".75pt" strokecolor="#c0c0c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w:t>PROJETO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77/2025 DATA: 07/10/2025.</w:t>
      </w:r>
    </w:p>
    <w:p>
      <w:pPr>
        <w:pStyle w:val="BodyText"/>
        <w:spacing w:before="66"/>
        <w:rPr>
          <w:rFonts w:ascii="Arial"/>
          <w:b/>
        </w:rPr>
      </w:pPr>
    </w:p>
    <w:p>
      <w:pPr>
        <w:pStyle w:val="BodyText"/>
        <w:spacing w:line="360" w:lineRule="auto" w:before="1"/>
        <w:ind w:left="3017" w:right="254"/>
        <w:jc w:val="both"/>
      </w:pPr>
      <w:r>
        <w:rPr>
          <w:rFonts w:ascii="Arial" w:hAnsi="Arial"/>
          <w:b/>
        </w:rPr>
        <w:t>Súmula: </w:t>
      </w:r>
      <w:r>
        <w:rPr/>
        <w:t>Altera a Lei Municipal nº 2.291/2024, que cria o Fundo Municipal de Saneamento Básico e Ambiental – FMSBA e institui o Conselho Municipal de Saneamento Básico e Ambiental – CMSBA, para adequação às disposições da Resolução Agepar nº 10/2022, com redação dada pela Resolução nº 34/2023.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360" w:lineRule="auto" w:before="1"/>
        <w:ind w:left="185" w:right="256" w:firstLine="707"/>
        <w:jc w:val="both"/>
      </w:pPr>
      <w:r>
        <w:rPr/>
        <w:t>A Câmara de Vereadores São João do Ivaí, Estado do Paraná, aprovará e Eu, Fábio Hidek Miura, Prefeito Municipal, sancionarei a seguinte Lei:</w:t>
      </w:r>
    </w:p>
    <w:p>
      <w:pPr>
        <w:pStyle w:val="BodyText"/>
        <w:spacing w:before="125"/>
      </w:pPr>
    </w:p>
    <w:p>
      <w:pPr>
        <w:spacing w:before="0"/>
        <w:ind w:left="63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5"/>
          <w:sz w:val="22"/>
        </w:rPr>
        <w:t>LEI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360" w:lineRule="auto" w:before="1"/>
        <w:ind w:left="185" w:right="261" w:firstLine="707"/>
        <w:jc w:val="both"/>
      </w:pPr>
      <w:r>
        <w:rPr>
          <w:rFonts w:ascii="Arial" w:hAnsi="Arial"/>
          <w:b/>
        </w:rPr>
        <w:t>Art. 1º - </w:t>
      </w:r>
      <w:r>
        <w:rPr/>
        <w:t>O art. 4º da Lei Municipal nº 2.291/2024 passa a vigorar com a</w:t>
      </w:r>
      <w:r>
        <w:rPr>
          <w:spacing w:val="40"/>
        </w:rPr>
        <w:t> </w:t>
      </w:r>
      <w:r>
        <w:rPr/>
        <w:t>seguinte redação:</w:t>
      </w:r>
    </w:p>
    <w:p>
      <w:pPr>
        <w:pStyle w:val="BodyText"/>
        <w:spacing w:line="360" w:lineRule="auto"/>
        <w:ind w:left="185" w:right="263"/>
        <w:jc w:val="both"/>
      </w:pPr>
      <w:r>
        <w:rPr>
          <w:rFonts w:ascii="Arial" w:hAnsi="Arial"/>
          <w:b/>
        </w:rPr>
        <w:t>Art. 4º. </w:t>
      </w:r>
      <w:r>
        <w:rPr/>
        <w:t>Os recursos do FMSBA serão destinados ao custeio de ações e investimentos </w:t>
      </w:r>
      <w:r>
        <w:rPr>
          <w:spacing w:val="-2"/>
        </w:rPr>
        <w:t>voltados: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360" w:lineRule="auto" w:before="0" w:after="0"/>
        <w:ind w:left="185" w:right="257" w:firstLine="0"/>
        <w:jc w:val="both"/>
        <w:rPr>
          <w:sz w:val="22"/>
        </w:rPr>
      </w:pPr>
      <w:r>
        <w:rPr>
          <w:sz w:val="22"/>
        </w:rPr>
        <w:t>– à </w:t>
      </w:r>
      <w:r>
        <w:rPr>
          <w:rFonts w:ascii="Arial" w:hAnsi="Arial"/>
          <w:b/>
          <w:sz w:val="22"/>
        </w:rPr>
        <w:t>universalização e ao aprimoramento dos serviços públicos de saneamento básico</w:t>
      </w:r>
      <w:r>
        <w:rPr>
          <w:sz w:val="22"/>
        </w:rPr>
        <w:t>, em conformidade com o Plano Municipal de Saneamento Básico e Ambiental ou o Plano Regional de Saneamento Básico e Ambiental, desde que sejam de competência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Município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não</w:t>
      </w:r>
      <w:r>
        <w:rPr>
          <w:spacing w:val="80"/>
          <w:sz w:val="22"/>
        </w:rPr>
        <w:t> </w:t>
      </w:r>
      <w:r>
        <w:rPr>
          <w:sz w:val="22"/>
        </w:rPr>
        <w:t>constituam</w:t>
      </w:r>
      <w:r>
        <w:rPr>
          <w:spacing w:val="80"/>
          <w:sz w:val="22"/>
        </w:rPr>
        <w:t> </w:t>
      </w:r>
      <w:r>
        <w:rPr>
          <w:sz w:val="22"/>
        </w:rPr>
        <w:t>obrigação</w:t>
      </w:r>
      <w:r>
        <w:rPr>
          <w:spacing w:val="80"/>
          <w:sz w:val="22"/>
        </w:rPr>
        <w:t> </w:t>
      </w:r>
      <w:r>
        <w:rPr>
          <w:sz w:val="22"/>
        </w:rPr>
        <w:t>contratual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prestador;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360" w:lineRule="auto" w:before="0" w:after="0"/>
        <w:ind w:left="185" w:right="258" w:firstLine="0"/>
        <w:jc w:val="both"/>
        <w:rPr>
          <w:sz w:val="22"/>
        </w:rPr>
      </w:pPr>
      <w:r>
        <w:rPr>
          <w:sz w:val="22"/>
        </w:rPr>
        <w:t>– à conservação do meio ambiente, ao uso racional e sustentável dos recursos naturais, à manutenção, melhoria e recuperação da qualidade ambiental do Município, bem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como</w:t>
      </w:r>
      <w:r>
        <w:rPr>
          <w:spacing w:val="80"/>
          <w:w w:val="150"/>
          <w:sz w:val="22"/>
        </w:rPr>
        <w:t> </w:t>
      </w:r>
      <w:r>
        <w:rPr>
          <w:sz w:val="22"/>
        </w:rPr>
        <w:t>à</w:t>
      </w:r>
      <w:r>
        <w:rPr>
          <w:spacing w:val="80"/>
          <w:w w:val="150"/>
          <w:sz w:val="22"/>
        </w:rPr>
        <w:t> </w:t>
      </w:r>
      <w:r>
        <w:rPr>
          <w:sz w:val="22"/>
        </w:rPr>
        <w:t>promoção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educação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ambiental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em</w:t>
      </w:r>
      <w:r>
        <w:rPr>
          <w:spacing w:val="80"/>
          <w:w w:val="150"/>
          <w:sz w:val="22"/>
        </w:rPr>
        <w:t> </w:t>
      </w:r>
      <w:r>
        <w:rPr>
          <w:sz w:val="22"/>
        </w:rPr>
        <w:t>todos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seus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níveis;</w:t>
      </w:r>
      <w:r>
        <w:rPr>
          <w:spacing w:val="80"/>
          <w:sz w:val="22"/>
        </w:rPr>
        <w:t> </w:t>
      </w:r>
      <w:r>
        <w:rPr>
          <w:sz w:val="22"/>
        </w:rPr>
        <w:t>III – à elaboração e execução de estudos, pesquisas científicas e projetos técnicos </w:t>
      </w:r>
      <w:r>
        <w:rPr>
          <w:spacing w:val="-2"/>
          <w:sz w:val="22"/>
        </w:rPr>
        <w:t>ambientais;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52" w:lineRule="exact" w:before="0" w:after="0"/>
        <w:ind w:left="480" w:right="0" w:hanging="295"/>
        <w:jc w:val="both"/>
        <w:rPr>
          <w:sz w:val="22"/>
        </w:rPr>
      </w:pP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à</w:t>
      </w:r>
      <w:r>
        <w:rPr>
          <w:spacing w:val="22"/>
          <w:sz w:val="22"/>
        </w:rPr>
        <w:t> </w:t>
      </w:r>
      <w:r>
        <w:rPr>
          <w:sz w:val="22"/>
        </w:rPr>
        <w:t>aquisição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materiais</w:t>
      </w:r>
      <w:r>
        <w:rPr>
          <w:spacing w:val="22"/>
          <w:sz w:val="22"/>
        </w:rPr>
        <w:t> </w:t>
      </w:r>
      <w:r>
        <w:rPr>
          <w:sz w:val="22"/>
        </w:rPr>
        <w:t>necessários</w:t>
      </w:r>
      <w:r>
        <w:rPr>
          <w:spacing w:val="22"/>
          <w:sz w:val="22"/>
        </w:rPr>
        <w:t> </w:t>
      </w:r>
      <w:r>
        <w:rPr>
          <w:sz w:val="22"/>
        </w:rPr>
        <w:t>ao</w:t>
      </w:r>
      <w:r>
        <w:rPr>
          <w:spacing w:val="20"/>
          <w:sz w:val="22"/>
        </w:rPr>
        <w:t> </w:t>
      </w:r>
      <w:r>
        <w:rPr>
          <w:sz w:val="22"/>
        </w:rPr>
        <w:t>cumprimento</w:t>
      </w:r>
      <w:r>
        <w:rPr>
          <w:spacing w:val="22"/>
          <w:sz w:val="22"/>
        </w:rPr>
        <w:t> </w:t>
      </w:r>
      <w:r>
        <w:rPr>
          <w:sz w:val="22"/>
        </w:rPr>
        <w:t>dos</w:t>
      </w:r>
      <w:r>
        <w:rPr>
          <w:spacing w:val="19"/>
          <w:sz w:val="22"/>
        </w:rPr>
        <w:t> </w:t>
      </w:r>
      <w:r>
        <w:rPr>
          <w:sz w:val="22"/>
        </w:rPr>
        <w:t>objetivos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FMSBA;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0" w:lineRule="auto" w:before="126" w:after="0"/>
        <w:ind w:left="455" w:right="0" w:hanging="270"/>
        <w:jc w:val="both"/>
        <w:rPr>
          <w:sz w:val="22"/>
        </w:rPr>
      </w:pPr>
      <w:r>
        <w:rPr>
          <w:sz w:val="22"/>
        </w:rPr>
        <w:t>–</w:t>
      </w:r>
      <w:r>
        <w:rPr>
          <w:spacing w:val="59"/>
          <w:sz w:val="22"/>
        </w:rPr>
        <w:t> </w:t>
      </w:r>
      <w:r>
        <w:rPr>
          <w:sz w:val="22"/>
        </w:rPr>
        <w:t>à</w:t>
      </w:r>
      <w:r>
        <w:rPr>
          <w:spacing w:val="57"/>
          <w:sz w:val="22"/>
        </w:rPr>
        <w:t> </w:t>
      </w:r>
      <w:r>
        <w:rPr>
          <w:sz w:val="22"/>
        </w:rPr>
        <w:t>reparação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danos</w:t>
      </w:r>
      <w:r>
        <w:rPr>
          <w:spacing w:val="59"/>
          <w:sz w:val="22"/>
        </w:rPr>
        <w:t> </w:t>
      </w:r>
      <w:r>
        <w:rPr>
          <w:sz w:val="22"/>
        </w:rPr>
        <w:t>causados</w:t>
      </w:r>
      <w:r>
        <w:rPr>
          <w:spacing w:val="57"/>
          <w:sz w:val="22"/>
        </w:rPr>
        <w:t> </w:t>
      </w:r>
      <w:r>
        <w:rPr>
          <w:sz w:val="22"/>
        </w:rPr>
        <w:t>ao</w:t>
      </w:r>
      <w:r>
        <w:rPr>
          <w:spacing w:val="57"/>
          <w:sz w:val="22"/>
        </w:rPr>
        <w:t> </w:t>
      </w:r>
      <w:r>
        <w:rPr>
          <w:sz w:val="22"/>
        </w:rPr>
        <w:t>meio</w:t>
      </w:r>
      <w:r>
        <w:rPr>
          <w:spacing w:val="59"/>
          <w:sz w:val="22"/>
        </w:rPr>
        <w:t> </w:t>
      </w:r>
      <w:r>
        <w:rPr>
          <w:sz w:val="22"/>
        </w:rPr>
        <w:t>ambiente</w:t>
      </w:r>
      <w:r>
        <w:rPr>
          <w:spacing w:val="57"/>
          <w:sz w:val="22"/>
        </w:rPr>
        <w:t> </w:t>
      </w:r>
      <w:r>
        <w:rPr>
          <w:sz w:val="22"/>
        </w:rPr>
        <w:t>no</w:t>
      </w:r>
      <w:r>
        <w:rPr>
          <w:spacing w:val="58"/>
          <w:sz w:val="22"/>
        </w:rPr>
        <w:t> </w:t>
      </w:r>
      <w:r>
        <w:rPr>
          <w:sz w:val="22"/>
        </w:rPr>
        <w:t>âmbito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Município;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37" w:footer="739" w:top="1720" w:bottom="920" w:left="1800" w:right="1440"/>
          <w:pgNumType w:start="1"/>
        </w:sectPr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360" w:lineRule="auto" w:before="0" w:after="0"/>
        <w:ind w:left="185" w:right="26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1211897</wp:posOffset>
                </wp:positionH>
                <wp:positionV relativeFrom="paragraph">
                  <wp:posOffset>-236088</wp:posOffset>
                </wp:positionV>
                <wp:extent cx="5498465" cy="2057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498465" cy="205740"/>
                          <a:chExt cx="5498465" cy="2057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548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0" y="196215"/>
                                </a:move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5003pt;margin-top:-18.589628pt;width:432.95pt;height:16.2pt;mso-position-horizontal-relative:page;mso-position-vertical-relative:paragraph;z-index:15729152" id="docshapegroup6" coordorigin="1909,-372" coordsize="8659,324">
                <v:rect style="position:absolute;left:1916;top:-365;width:8644;height:309" id="docshape7" filled="true" fillcolor="#c0c0c0" stroked="false">
                  <v:fill type="solid"/>
                </v:rect>
                <v:rect style="position:absolute;left:1916;top:-365;width:8644;height:309" id="docshape8" filled="false" stroked="true" strokeweight=".75pt" strokecolor="#c0c0c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–</w:t>
      </w:r>
      <w:r>
        <w:rPr>
          <w:spacing w:val="69"/>
          <w:sz w:val="22"/>
        </w:rPr>
        <w:t> </w:t>
      </w:r>
      <w:r>
        <w:rPr>
          <w:sz w:val="22"/>
        </w:rPr>
        <w:t>a</w:t>
      </w:r>
      <w:r>
        <w:rPr>
          <w:spacing w:val="69"/>
          <w:sz w:val="22"/>
        </w:rPr>
        <w:t> </w:t>
      </w:r>
      <w:r>
        <w:rPr>
          <w:sz w:val="22"/>
        </w:rPr>
        <w:t>outras</w:t>
      </w:r>
      <w:r>
        <w:rPr>
          <w:spacing w:val="69"/>
          <w:sz w:val="22"/>
        </w:rPr>
        <w:t> </w:t>
      </w:r>
      <w:r>
        <w:rPr>
          <w:sz w:val="22"/>
        </w:rPr>
        <w:t>despesas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interesse</w:t>
      </w:r>
      <w:r>
        <w:rPr>
          <w:spacing w:val="69"/>
          <w:sz w:val="22"/>
        </w:rPr>
        <w:t> </w:t>
      </w:r>
      <w:r>
        <w:rPr>
          <w:sz w:val="22"/>
        </w:rPr>
        <w:t>ambiental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saneamento</w:t>
      </w:r>
      <w:r>
        <w:rPr>
          <w:spacing w:val="69"/>
          <w:sz w:val="22"/>
        </w:rPr>
        <w:t> </w:t>
      </w:r>
      <w:r>
        <w:rPr>
          <w:sz w:val="22"/>
        </w:rPr>
        <w:t>básico,</w:t>
      </w:r>
      <w:r>
        <w:rPr>
          <w:spacing w:val="70"/>
          <w:sz w:val="22"/>
        </w:rPr>
        <w:t> </w:t>
      </w:r>
      <w:r>
        <w:rPr>
          <w:sz w:val="22"/>
        </w:rPr>
        <w:t>assim consideradas pelo Conselho Municipal de Saneamento Básico e Ambiental – CMSBA.”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0" w:lineRule="auto"/>
        <w:ind w:left="185" w:right="238" w:firstLine="70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15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2.291/2024</w:t>
      </w:r>
      <w:r>
        <w:rPr>
          <w:spacing w:val="-4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vigorar</w:t>
      </w:r>
      <w:r>
        <w:rPr>
          <w:spacing w:val="-3"/>
        </w:rPr>
        <w:t> </w:t>
      </w:r>
      <w:r>
        <w:rPr/>
        <w:t>acrescido</w:t>
      </w:r>
      <w:r>
        <w:rPr>
          <w:spacing w:val="-2"/>
        </w:rPr>
        <w:t> </w:t>
      </w:r>
      <w:r>
        <w:rPr/>
        <w:t>do seguinte inciso:</w:t>
      </w:r>
    </w:p>
    <w:p>
      <w:pPr>
        <w:spacing w:line="360" w:lineRule="auto" w:before="0"/>
        <w:ind w:left="18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“XIX – Definir as diretrizes e mecanismos de acompanhamento, fiscalização e controle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Saneamento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Básico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Ambiental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FMSBA,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 deverão contemplar:</w:t>
      </w:r>
    </w:p>
    <w:p>
      <w:pPr>
        <w:pStyle w:val="ListParagraph"/>
        <w:numPr>
          <w:ilvl w:val="1"/>
          <w:numId w:val="2"/>
        </w:numPr>
        <w:tabs>
          <w:tab w:pos="443" w:val="left" w:leader="none"/>
        </w:tabs>
        <w:spacing w:line="360" w:lineRule="auto" w:before="0" w:after="0"/>
        <w:ind w:left="185" w:right="839" w:firstLine="0"/>
        <w:jc w:val="left"/>
        <w:rPr>
          <w:sz w:val="22"/>
        </w:rPr>
      </w:pPr>
      <w:r>
        <w:rPr>
          <w:sz w:val="22"/>
        </w:rPr>
        <w:t>critérios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aplicação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prioridades</w:t>
      </w:r>
      <w:r>
        <w:rPr>
          <w:spacing w:val="-4"/>
          <w:sz w:val="22"/>
        </w:rPr>
        <w:t> </w:t>
      </w:r>
      <w:r>
        <w:rPr>
          <w:sz w:val="22"/>
        </w:rPr>
        <w:t>estabelecidas</w:t>
      </w:r>
      <w:r>
        <w:rPr>
          <w:spacing w:val="-3"/>
          <w:sz w:val="22"/>
        </w:rPr>
        <w:t> </w:t>
      </w:r>
      <w:r>
        <w:rPr>
          <w:sz w:val="22"/>
        </w:rPr>
        <w:t>no Plano Municipal de Saneamento Básico e Ambiental;</w:t>
      </w:r>
    </w:p>
    <w:p>
      <w:pPr>
        <w:pStyle w:val="ListParagraph"/>
        <w:numPr>
          <w:ilvl w:val="1"/>
          <w:numId w:val="2"/>
        </w:numPr>
        <w:tabs>
          <w:tab w:pos="443" w:val="left" w:leader="none"/>
        </w:tabs>
        <w:spacing w:line="240" w:lineRule="auto" w:before="1" w:after="0"/>
        <w:ind w:left="443" w:right="0" w:hanging="258"/>
        <w:jc w:val="left"/>
        <w:rPr>
          <w:sz w:val="22"/>
        </w:rPr>
      </w:pPr>
      <w:r>
        <w:rPr>
          <w:sz w:val="22"/>
        </w:rPr>
        <w:t>procedimentos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monitoramento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avaliação</w:t>
      </w:r>
      <w:r>
        <w:rPr>
          <w:spacing w:val="-8"/>
          <w:sz w:val="22"/>
        </w:rPr>
        <w:t> </w:t>
      </w:r>
      <w:r>
        <w:rPr>
          <w:sz w:val="22"/>
        </w:rPr>
        <w:t>periódica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ações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financiadas;</w:t>
      </w:r>
    </w:p>
    <w:p>
      <w:pPr>
        <w:pStyle w:val="ListParagraph"/>
        <w:numPr>
          <w:ilvl w:val="1"/>
          <w:numId w:val="2"/>
        </w:numPr>
        <w:tabs>
          <w:tab w:pos="429" w:val="left" w:leader="none"/>
        </w:tabs>
        <w:spacing w:line="240" w:lineRule="auto" w:before="127" w:after="0"/>
        <w:ind w:left="429" w:right="0" w:hanging="244"/>
        <w:jc w:val="left"/>
        <w:rPr>
          <w:sz w:val="22"/>
        </w:rPr>
      </w:pPr>
      <w:r>
        <w:rPr>
          <w:sz w:val="22"/>
        </w:rPr>
        <w:t>regras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transparência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pública;</w:t>
      </w:r>
    </w:p>
    <w:p>
      <w:pPr>
        <w:pStyle w:val="ListParagraph"/>
        <w:numPr>
          <w:ilvl w:val="1"/>
          <w:numId w:val="2"/>
        </w:numPr>
        <w:tabs>
          <w:tab w:pos="443" w:val="left" w:leader="none"/>
        </w:tabs>
        <w:spacing w:line="240" w:lineRule="auto" w:before="126" w:after="0"/>
        <w:ind w:left="443" w:right="0" w:hanging="258"/>
        <w:jc w:val="left"/>
        <w:rPr>
          <w:sz w:val="22"/>
        </w:rPr>
      </w:pPr>
      <w:r>
        <w:rPr>
          <w:sz w:val="22"/>
        </w:rPr>
        <w:t>instrumentos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controle</w:t>
      </w:r>
      <w:r>
        <w:rPr>
          <w:spacing w:val="-5"/>
          <w:sz w:val="22"/>
        </w:rPr>
        <w:t> </w:t>
      </w:r>
      <w:r>
        <w:rPr>
          <w:sz w:val="22"/>
        </w:rPr>
        <w:t>social,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meio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Conselho</w:t>
      </w:r>
      <w:r>
        <w:rPr>
          <w:spacing w:val="-5"/>
          <w:sz w:val="22"/>
        </w:rPr>
        <w:t> </w:t>
      </w:r>
      <w:r>
        <w:rPr>
          <w:sz w:val="22"/>
        </w:rPr>
        <w:t>Gestor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Fundo;</w:t>
      </w: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126" w:after="0"/>
        <w:ind w:left="441" w:right="0" w:hanging="256"/>
        <w:jc w:val="left"/>
        <w:rPr>
          <w:sz w:val="22"/>
        </w:rPr>
      </w:pPr>
      <w:r>
        <w:rPr>
          <w:sz w:val="22"/>
        </w:rPr>
        <w:t>mecanismos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auditoria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correção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desvios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finalidade.”</w:t>
      </w:r>
    </w:p>
    <w:p>
      <w:pPr>
        <w:pStyle w:val="BodyText"/>
        <w:spacing w:before="252"/>
      </w:pPr>
    </w:p>
    <w:p>
      <w:pPr>
        <w:pStyle w:val="BodyText"/>
        <w:spacing w:line="360" w:lineRule="auto"/>
        <w:ind w:left="185" w:right="238" w:firstLine="707"/>
      </w:pPr>
      <w:r>
        <w:rPr>
          <w:rFonts w:ascii="Arial" w:hAnsi="Arial"/>
          <w:b/>
        </w:rPr>
        <w:t>Art. 3º - </w:t>
      </w:r>
      <w:r>
        <w:rPr/>
        <w:t>O art. 17, inciso V, da Lei Municipal nº 2.291/2024 passa a vigorar com a seguinte redação:</w:t>
      </w:r>
    </w:p>
    <w:p>
      <w:pPr>
        <w:spacing w:before="0"/>
        <w:ind w:left="18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“V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Representantes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Sociedade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Organizada: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26" w:after="0"/>
        <w:ind w:left="443" w:right="0" w:hanging="258"/>
        <w:jc w:val="left"/>
        <w:rPr>
          <w:sz w:val="22"/>
        </w:rPr>
      </w:pPr>
      <w:r>
        <w:rPr>
          <w:sz w:val="22"/>
        </w:rPr>
        <w:t>01</w:t>
      </w:r>
      <w:r>
        <w:rPr>
          <w:spacing w:val="-8"/>
          <w:sz w:val="22"/>
        </w:rPr>
        <w:t> </w:t>
      </w:r>
      <w:r>
        <w:rPr>
          <w:sz w:val="22"/>
        </w:rPr>
        <w:t>(um)</w:t>
      </w:r>
      <w:r>
        <w:rPr>
          <w:spacing w:val="-7"/>
          <w:sz w:val="22"/>
        </w:rPr>
        <w:t> </w:t>
      </w:r>
      <w:r>
        <w:rPr>
          <w:sz w:val="22"/>
        </w:rPr>
        <w:t>representante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entidade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religiosa;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29" w:after="0"/>
        <w:ind w:left="443" w:right="0" w:hanging="258"/>
        <w:jc w:val="left"/>
        <w:rPr>
          <w:sz w:val="22"/>
        </w:rPr>
      </w:pPr>
      <w:r>
        <w:rPr>
          <w:sz w:val="22"/>
        </w:rPr>
        <w:t>01</w:t>
      </w:r>
      <w:r>
        <w:rPr>
          <w:spacing w:val="-9"/>
          <w:sz w:val="22"/>
        </w:rPr>
        <w:t> </w:t>
      </w:r>
      <w:r>
        <w:rPr>
          <w:sz w:val="22"/>
        </w:rPr>
        <w:t>(um)</w:t>
      </w:r>
      <w:r>
        <w:rPr>
          <w:spacing w:val="-8"/>
          <w:sz w:val="22"/>
        </w:rPr>
        <w:t> </w:t>
      </w:r>
      <w:r>
        <w:rPr>
          <w:sz w:val="22"/>
        </w:rPr>
        <w:t>representante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proprietários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rurais;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40" w:lineRule="auto" w:before="126" w:after="0"/>
        <w:ind w:left="431" w:right="0" w:hanging="246"/>
        <w:jc w:val="left"/>
        <w:rPr>
          <w:sz w:val="22"/>
        </w:rPr>
      </w:pPr>
      <w:r>
        <w:rPr>
          <w:sz w:val="22"/>
        </w:rPr>
        <w:t>01</w:t>
      </w:r>
      <w:r>
        <w:rPr>
          <w:spacing w:val="-9"/>
          <w:sz w:val="22"/>
        </w:rPr>
        <w:t> </w:t>
      </w:r>
      <w:r>
        <w:rPr>
          <w:sz w:val="22"/>
        </w:rPr>
        <w:t>(um)</w:t>
      </w:r>
      <w:r>
        <w:rPr>
          <w:spacing w:val="-6"/>
          <w:sz w:val="22"/>
        </w:rPr>
        <w:t> </w:t>
      </w:r>
      <w:r>
        <w:rPr>
          <w:sz w:val="22"/>
        </w:rPr>
        <w:t>representante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Associação</w:t>
      </w:r>
      <w:r>
        <w:rPr>
          <w:spacing w:val="-7"/>
          <w:sz w:val="22"/>
        </w:rPr>
        <w:t> </w:t>
      </w:r>
      <w:r>
        <w:rPr>
          <w:sz w:val="22"/>
        </w:rPr>
        <w:t>Comercial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Empresarial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São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Ivaí;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27" w:after="0"/>
        <w:ind w:left="443" w:right="0" w:hanging="258"/>
        <w:jc w:val="left"/>
        <w:rPr>
          <w:sz w:val="22"/>
        </w:rPr>
      </w:pPr>
      <w:r>
        <w:rPr>
          <w:sz w:val="22"/>
        </w:rPr>
        <w:t>01</w:t>
      </w:r>
      <w:r>
        <w:rPr>
          <w:spacing w:val="-10"/>
          <w:sz w:val="22"/>
        </w:rPr>
        <w:t> </w:t>
      </w:r>
      <w:r>
        <w:rPr>
          <w:sz w:val="22"/>
        </w:rPr>
        <w:t>(um)</w:t>
      </w:r>
      <w:r>
        <w:rPr>
          <w:spacing w:val="-7"/>
          <w:sz w:val="22"/>
        </w:rPr>
        <w:t> </w:t>
      </w:r>
      <w:r>
        <w:rPr>
          <w:sz w:val="22"/>
        </w:rPr>
        <w:t>representante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moradores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líderes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comunitários;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26" w:after="0"/>
        <w:ind w:left="443" w:right="0" w:hanging="25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(um)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representante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entidades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organizações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sociedade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civil</w:t>
      </w:r>
    </w:p>
    <w:p>
      <w:pPr>
        <w:spacing w:before="126"/>
        <w:ind w:left="18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ligadas,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direta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indiretamente,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setor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saneamento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básico.”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0" w:lineRule="auto" w:before="0"/>
        <w:ind w:left="185" w:right="257" w:firstLine="707"/>
        <w:jc w:val="both"/>
        <w:rPr>
          <w:sz w:val="22"/>
        </w:rPr>
      </w:pPr>
      <w:r>
        <w:rPr>
          <w:rFonts w:ascii="Arial" w:hAnsi="Arial"/>
          <w:b/>
          <w:sz w:val="22"/>
        </w:rPr>
        <w:t>Art. 4º </w:t>
      </w:r>
      <w:r>
        <w:rPr>
          <w:sz w:val="22"/>
        </w:rPr>
        <w:t>Fica definido que o </w:t>
      </w:r>
      <w:r>
        <w:rPr>
          <w:rFonts w:ascii="Arial" w:hAnsi="Arial"/>
          <w:b/>
          <w:sz w:val="22"/>
        </w:rPr>
        <w:t>órgão de gestão administrativa do FMSBA </w:t>
      </w:r>
      <w:r>
        <w:rPr>
          <w:sz w:val="22"/>
        </w:rPr>
        <w:t>será a </w:t>
      </w:r>
      <w:r>
        <w:rPr>
          <w:rFonts w:ascii="Arial" w:hAnsi="Arial"/>
          <w:b/>
          <w:sz w:val="22"/>
        </w:rPr>
        <w:t>Secretaria Municipal de Agricultura e Meio Ambiente</w:t>
      </w:r>
      <w:r>
        <w:rPr>
          <w:sz w:val="22"/>
        </w:rPr>
        <w:t>, a quem competirá apoiar a execução administrativa, financeira e operacional do Fundo, em conformidade com a Resolução Agepar nº 10/2022, com redação dada pela Resolução nº 34/2023.</w:t>
      </w:r>
    </w:p>
    <w:p>
      <w:pPr>
        <w:pStyle w:val="BodyText"/>
        <w:spacing w:before="127"/>
      </w:pPr>
    </w:p>
    <w:p>
      <w:pPr>
        <w:pStyle w:val="BodyText"/>
        <w:spacing w:line="360" w:lineRule="auto" w:before="1"/>
        <w:ind w:left="185" w:right="259" w:firstLine="707"/>
        <w:jc w:val="both"/>
      </w:pPr>
      <w:r>
        <w:rPr>
          <w:rFonts w:ascii="Arial" w:hAnsi="Arial"/>
          <w:b/>
        </w:rPr>
        <w:t>Art. 5º - </w:t>
      </w:r>
      <w:r>
        <w:rPr/>
        <w:t>Ficam revogadas as disposições em contrário, mantido os demais artigos da Lei 2.291/2024 sem alteração.</w:t>
      </w:r>
    </w:p>
    <w:p>
      <w:pPr>
        <w:pStyle w:val="BodyText"/>
        <w:spacing w:after="0" w:line="360" w:lineRule="auto"/>
        <w:jc w:val="both"/>
        <w:sectPr>
          <w:pgSz w:w="12240" w:h="15840"/>
          <w:pgMar w:header="737" w:footer="739" w:top="1720" w:bottom="920" w:left="1800" w:right="1440"/>
        </w:sectPr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line="362" w:lineRule="auto"/>
        <w:ind w:left="1593" w:right="238" w:hanging="1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1211897</wp:posOffset>
                </wp:positionH>
                <wp:positionV relativeFrom="paragraph">
                  <wp:posOffset>-476739</wp:posOffset>
                </wp:positionV>
                <wp:extent cx="5498465" cy="20574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498465" cy="205740"/>
                          <a:chExt cx="5498465" cy="2057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548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0" y="196215"/>
                                </a:move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5003pt;margin-top:-37.538555pt;width:432.95pt;height:16.2pt;mso-position-horizontal-relative:page;mso-position-vertical-relative:paragraph;z-index:15729664" id="docshapegroup9" coordorigin="1909,-751" coordsize="8659,324">
                <v:rect style="position:absolute;left:1916;top:-744;width:8644;height:309" id="docshape10" filled="true" fillcolor="#c0c0c0" stroked="false">
                  <v:fill type="solid"/>
                </v:rect>
                <v:rect style="position:absolute;left:1916;top:-744;width:8644;height:309" id="docshape11" filled="false" stroked="true" strokeweight=".75pt" strokecolor="#c0c0c0">
                  <v:stroke dashstyle="solid"/>
                </v:rect>
                <w10:wrap type="none"/>
              </v:group>
            </w:pict>
          </mc:Fallback>
        </mc:AlternateContent>
      </w:r>
      <w:r>
        <w:rPr/>
        <w:t>Paço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4"/>
        </w:rPr>
        <w:t> </w:t>
      </w:r>
      <w:r>
        <w:rPr/>
        <w:t>João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Ivaí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PR,</w:t>
      </w:r>
      <w:r>
        <w:rPr>
          <w:spacing w:val="-3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Prefeito,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sete</w:t>
      </w:r>
      <w:r>
        <w:rPr>
          <w:spacing w:val="-5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mês de outubro do ano de dois mil e vinte e cinco (07/10/2025).</w:t>
      </w: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737" w:footer="739" w:top="1720" w:bottom="920" w:left="1800" w:right="1440"/>
        </w:sectPr>
      </w:pPr>
    </w:p>
    <w:p>
      <w:pPr>
        <w:pStyle w:val="Heading1"/>
        <w:spacing w:before="104"/>
      </w:pPr>
      <w:r>
        <w:rPr>
          <w:spacing w:val="-5"/>
        </w:rPr>
        <w:t>FABIO</w:t>
      </w:r>
      <w:r>
        <w:rPr>
          <w:spacing w:val="-15"/>
        </w:rPr>
        <w:t> </w:t>
      </w:r>
      <w:r>
        <w:rPr>
          <w:spacing w:val="-2"/>
        </w:rPr>
        <w:t>HIDEK</w:t>
      </w:r>
    </w:p>
    <w:p>
      <w:pPr>
        <w:spacing w:line="160" w:lineRule="atLeast" w:before="85"/>
        <w:ind w:left="408" w:right="309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por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FABIO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z w:val="13"/>
        </w:rPr>
        <w:t>HIDEK</w:t>
      </w:r>
    </w:p>
    <w:p>
      <w:pPr>
        <w:spacing w:after="0" w:line="160" w:lineRule="atLeast"/>
        <w:jc w:val="left"/>
        <w:rPr>
          <w:rFonts w:ascii="Trebuchet MS"/>
          <w:sz w:val="13"/>
        </w:rPr>
        <w:sectPr>
          <w:type w:val="continuous"/>
          <w:pgSz w:w="12240" w:h="15840"/>
          <w:pgMar w:header="737" w:footer="739" w:top="1720" w:bottom="920" w:left="1800" w:right="1440"/>
          <w:cols w:num="2" w:equalWidth="0">
            <w:col w:w="4042" w:space="40"/>
            <w:col w:w="4918"/>
          </w:cols>
        </w:sectPr>
      </w:pPr>
    </w:p>
    <w:p>
      <w:pPr>
        <w:spacing w:line="197" w:lineRule="exact" w:before="0"/>
        <w:ind w:left="2669" w:right="3214" w:firstLine="0"/>
        <w:jc w:val="center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3712019</wp:posOffset>
                </wp:positionH>
                <wp:positionV relativeFrom="paragraph">
                  <wp:posOffset>-178259</wp:posOffset>
                </wp:positionV>
                <wp:extent cx="527685" cy="5238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7685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23875">
                              <a:moveTo>
                                <a:pt x="95035" y="412888"/>
                              </a:moveTo>
                              <a:lnTo>
                                <a:pt x="49153" y="442720"/>
                              </a:lnTo>
                              <a:lnTo>
                                <a:pt x="19933" y="471546"/>
                              </a:lnTo>
                              <a:lnTo>
                                <a:pt x="4505" y="496546"/>
                              </a:lnTo>
                              <a:lnTo>
                                <a:pt x="0" y="514902"/>
                              </a:lnTo>
                              <a:lnTo>
                                <a:pt x="3435" y="521806"/>
                              </a:lnTo>
                              <a:lnTo>
                                <a:pt x="3564" y="521806"/>
                              </a:lnTo>
                              <a:lnTo>
                                <a:pt x="6410" y="523493"/>
                              </a:lnTo>
                              <a:lnTo>
                                <a:pt x="40271" y="523493"/>
                              </a:lnTo>
                              <a:lnTo>
                                <a:pt x="43395" y="522419"/>
                              </a:lnTo>
                              <a:lnTo>
                                <a:pt x="10201" y="522419"/>
                              </a:lnTo>
                              <a:lnTo>
                                <a:pt x="14849" y="502889"/>
                              </a:lnTo>
                              <a:lnTo>
                                <a:pt x="32081" y="475304"/>
                              </a:lnTo>
                              <a:lnTo>
                                <a:pt x="59581" y="443895"/>
                              </a:lnTo>
                              <a:lnTo>
                                <a:pt x="95035" y="412888"/>
                              </a:lnTo>
                              <a:close/>
                            </a:path>
                            <a:path w="527685" h="523875">
                              <a:moveTo>
                                <a:pt x="225508" y="0"/>
                              </a:moveTo>
                              <a:lnTo>
                                <a:pt x="214954" y="7047"/>
                              </a:lnTo>
                              <a:lnTo>
                                <a:pt x="209534" y="23355"/>
                              </a:lnTo>
                              <a:lnTo>
                                <a:pt x="207639" y="40746"/>
                              </a:lnTo>
                              <a:lnTo>
                                <a:pt x="207538" y="41678"/>
                              </a:lnTo>
                              <a:lnTo>
                                <a:pt x="210424" y="92894"/>
                              </a:lnTo>
                              <a:lnTo>
                                <a:pt x="218259" y="135437"/>
                              </a:lnTo>
                              <a:lnTo>
                                <a:pt x="225508" y="164833"/>
                              </a:lnTo>
                              <a:lnTo>
                                <a:pt x="220617" y="184873"/>
                              </a:lnTo>
                              <a:lnTo>
                                <a:pt x="207059" y="221870"/>
                              </a:lnTo>
                              <a:lnTo>
                                <a:pt x="186511" y="270665"/>
                              </a:lnTo>
                              <a:lnTo>
                                <a:pt x="160643" y="326109"/>
                              </a:lnTo>
                              <a:lnTo>
                                <a:pt x="131141" y="383024"/>
                              </a:lnTo>
                              <a:lnTo>
                                <a:pt x="99669" y="436274"/>
                              </a:lnTo>
                              <a:lnTo>
                                <a:pt x="67905" y="480694"/>
                              </a:lnTo>
                              <a:lnTo>
                                <a:pt x="37524" y="511128"/>
                              </a:lnTo>
                              <a:lnTo>
                                <a:pt x="10201" y="522419"/>
                              </a:lnTo>
                              <a:lnTo>
                                <a:pt x="43395" y="522419"/>
                              </a:lnTo>
                              <a:lnTo>
                                <a:pt x="45177" y="521806"/>
                              </a:lnTo>
                              <a:lnTo>
                                <a:pt x="72954" y="497654"/>
                              </a:lnTo>
                              <a:lnTo>
                                <a:pt x="106671" y="454876"/>
                              </a:lnTo>
                              <a:lnTo>
                                <a:pt x="146580" y="391411"/>
                              </a:lnTo>
                              <a:lnTo>
                                <a:pt x="151855" y="389801"/>
                              </a:lnTo>
                              <a:lnTo>
                                <a:pt x="146580" y="389801"/>
                              </a:lnTo>
                              <a:lnTo>
                                <a:pt x="184660" y="320077"/>
                              </a:lnTo>
                              <a:lnTo>
                                <a:pt x="210004" y="266511"/>
                              </a:lnTo>
                              <a:lnTo>
                                <a:pt x="225785" y="225731"/>
                              </a:lnTo>
                              <a:lnTo>
                                <a:pt x="235172" y="194363"/>
                              </a:lnTo>
                              <a:lnTo>
                                <a:pt x="254019" y="194363"/>
                              </a:lnTo>
                              <a:lnTo>
                                <a:pt x="242153" y="163222"/>
                              </a:lnTo>
                              <a:lnTo>
                                <a:pt x="246031" y="135839"/>
                              </a:lnTo>
                              <a:lnTo>
                                <a:pt x="235172" y="135839"/>
                              </a:lnTo>
                              <a:lnTo>
                                <a:pt x="228998" y="112282"/>
                              </a:lnTo>
                              <a:lnTo>
                                <a:pt x="224837" y="89530"/>
                              </a:lnTo>
                              <a:lnTo>
                                <a:pt x="222488" y="68188"/>
                              </a:lnTo>
                              <a:lnTo>
                                <a:pt x="221749" y="48859"/>
                              </a:lnTo>
                              <a:lnTo>
                                <a:pt x="221854" y="44027"/>
                              </a:lnTo>
                              <a:lnTo>
                                <a:pt x="221926" y="40746"/>
                              </a:lnTo>
                              <a:lnTo>
                                <a:pt x="223159" y="27047"/>
                              </a:lnTo>
                              <a:lnTo>
                                <a:pt x="226506" y="12844"/>
                              </a:lnTo>
                              <a:lnTo>
                                <a:pt x="233025" y="3221"/>
                              </a:lnTo>
                              <a:lnTo>
                                <a:pt x="246103" y="3221"/>
                              </a:lnTo>
                              <a:lnTo>
                                <a:pt x="239199" y="536"/>
                              </a:lnTo>
                              <a:lnTo>
                                <a:pt x="225508" y="0"/>
                              </a:lnTo>
                              <a:close/>
                            </a:path>
                            <a:path w="527685" h="523875">
                              <a:moveTo>
                                <a:pt x="521890" y="388727"/>
                              </a:moveTo>
                              <a:lnTo>
                                <a:pt x="506856" y="388727"/>
                              </a:lnTo>
                              <a:lnTo>
                                <a:pt x="500950" y="394096"/>
                              </a:lnTo>
                              <a:lnTo>
                                <a:pt x="500950" y="408593"/>
                              </a:lnTo>
                              <a:lnTo>
                                <a:pt x="506856" y="413962"/>
                              </a:lnTo>
                              <a:lnTo>
                                <a:pt x="521890" y="413962"/>
                              </a:lnTo>
                              <a:lnTo>
                                <a:pt x="524575" y="411277"/>
                              </a:lnTo>
                              <a:lnTo>
                                <a:pt x="508467" y="411277"/>
                              </a:lnTo>
                              <a:lnTo>
                                <a:pt x="503635" y="406982"/>
                              </a:lnTo>
                              <a:lnTo>
                                <a:pt x="503635" y="395707"/>
                              </a:lnTo>
                              <a:lnTo>
                                <a:pt x="508467" y="391411"/>
                              </a:lnTo>
                              <a:lnTo>
                                <a:pt x="524575" y="391411"/>
                              </a:lnTo>
                              <a:lnTo>
                                <a:pt x="521890" y="388727"/>
                              </a:lnTo>
                              <a:close/>
                            </a:path>
                            <a:path w="527685" h="523875">
                              <a:moveTo>
                                <a:pt x="524575" y="391411"/>
                              </a:moveTo>
                              <a:lnTo>
                                <a:pt x="520279" y="391411"/>
                              </a:lnTo>
                              <a:lnTo>
                                <a:pt x="524038" y="395707"/>
                              </a:lnTo>
                              <a:lnTo>
                                <a:pt x="524038" y="406982"/>
                              </a:lnTo>
                              <a:lnTo>
                                <a:pt x="520279" y="411277"/>
                              </a:lnTo>
                              <a:lnTo>
                                <a:pt x="524575" y="411277"/>
                              </a:lnTo>
                              <a:lnTo>
                                <a:pt x="527260" y="408593"/>
                              </a:lnTo>
                              <a:lnTo>
                                <a:pt x="527260" y="394096"/>
                              </a:lnTo>
                              <a:lnTo>
                                <a:pt x="524575" y="391411"/>
                              </a:lnTo>
                              <a:close/>
                            </a:path>
                            <a:path w="527685" h="523875">
                              <a:moveTo>
                                <a:pt x="517595" y="393022"/>
                              </a:moveTo>
                              <a:lnTo>
                                <a:pt x="509004" y="393022"/>
                              </a:lnTo>
                              <a:lnTo>
                                <a:pt x="509004" y="408593"/>
                              </a:lnTo>
                              <a:lnTo>
                                <a:pt x="511689" y="408593"/>
                              </a:lnTo>
                              <a:lnTo>
                                <a:pt x="511689" y="402687"/>
                              </a:lnTo>
                              <a:lnTo>
                                <a:pt x="518490" y="402687"/>
                              </a:lnTo>
                              <a:lnTo>
                                <a:pt x="518132" y="402150"/>
                              </a:lnTo>
                              <a:lnTo>
                                <a:pt x="516521" y="401613"/>
                              </a:lnTo>
                              <a:lnTo>
                                <a:pt x="519743" y="400539"/>
                              </a:lnTo>
                              <a:lnTo>
                                <a:pt x="511689" y="400539"/>
                              </a:lnTo>
                              <a:lnTo>
                                <a:pt x="511689" y="396244"/>
                              </a:lnTo>
                              <a:lnTo>
                                <a:pt x="519385" y="396244"/>
                              </a:lnTo>
                              <a:lnTo>
                                <a:pt x="519295" y="395707"/>
                              </a:lnTo>
                              <a:lnTo>
                                <a:pt x="519206" y="395170"/>
                              </a:lnTo>
                              <a:lnTo>
                                <a:pt x="517595" y="393022"/>
                              </a:lnTo>
                              <a:close/>
                            </a:path>
                            <a:path w="527685" h="523875">
                              <a:moveTo>
                                <a:pt x="518490" y="402687"/>
                              </a:moveTo>
                              <a:lnTo>
                                <a:pt x="514910" y="402687"/>
                              </a:lnTo>
                              <a:lnTo>
                                <a:pt x="515984" y="404297"/>
                              </a:lnTo>
                              <a:lnTo>
                                <a:pt x="516521" y="405908"/>
                              </a:lnTo>
                              <a:lnTo>
                                <a:pt x="517058" y="408593"/>
                              </a:lnTo>
                              <a:lnTo>
                                <a:pt x="519743" y="408593"/>
                              </a:lnTo>
                              <a:lnTo>
                                <a:pt x="519206" y="405908"/>
                              </a:lnTo>
                              <a:lnTo>
                                <a:pt x="519206" y="403760"/>
                              </a:lnTo>
                              <a:lnTo>
                                <a:pt x="518490" y="402687"/>
                              </a:lnTo>
                              <a:close/>
                            </a:path>
                            <a:path w="527685" h="523875">
                              <a:moveTo>
                                <a:pt x="519385" y="396244"/>
                              </a:moveTo>
                              <a:lnTo>
                                <a:pt x="515447" y="396244"/>
                              </a:lnTo>
                              <a:lnTo>
                                <a:pt x="516521" y="396780"/>
                              </a:lnTo>
                              <a:lnTo>
                                <a:pt x="516521" y="400002"/>
                              </a:lnTo>
                              <a:lnTo>
                                <a:pt x="514910" y="400539"/>
                              </a:lnTo>
                              <a:lnTo>
                                <a:pt x="519743" y="400539"/>
                              </a:lnTo>
                              <a:lnTo>
                                <a:pt x="519743" y="398391"/>
                              </a:lnTo>
                              <a:lnTo>
                                <a:pt x="519474" y="396780"/>
                              </a:lnTo>
                              <a:lnTo>
                                <a:pt x="519385" y="396244"/>
                              </a:lnTo>
                              <a:close/>
                            </a:path>
                            <a:path w="527685" h="523875">
                              <a:moveTo>
                                <a:pt x="254019" y="194363"/>
                              </a:moveTo>
                              <a:lnTo>
                                <a:pt x="235172" y="194363"/>
                              </a:lnTo>
                              <a:lnTo>
                                <a:pt x="264150" y="252543"/>
                              </a:lnTo>
                              <a:lnTo>
                                <a:pt x="294234" y="292149"/>
                              </a:lnTo>
                              <a:lnTo>
                                <a:pt x="322305" y="317359"/>
                              </a:lnTo>
                              <a:lnTo>
                                <a:pt x="345242" y="332351"/>
                              </a:lnTo>
                              <a:lnTo>
                                <a:pt x="296654" y="342015"/>
                              </a:lnTo>
                              <a:lnTo>
                                <a:pt x="246716" y="354633"/>
                              </a:lnTo>
                              <a:lnTo>
                                <a:pt x="196044" y="370555"/>
                              </a:lnTo>
                              <a:lnTo>
                                <a:pt x="146580" y="389801"/>
                              </a:lnTo>
                              <a:lnTo>
                                <a:pt x="151855" y="389801"/>
                              </a:lnTo>
                              <a:lnTo>
                                <a:pt x="196883" y="376050"/>
                              </a:lnTo>
                              <a:lnTo>
                                <a:pt x="251817" y="363156"/>
                              </a:lnTo>
                              <a:lnTo>
                                <a:pt x="308765" y="352980"/>
                              </a:lnTo>
                              <a:lnTo>
                                <a:pt x="365108" y="345773"/>
                              </a:lnTo>
                              <a:lnTo>
                                <a:pt x="405425" y="345773"/>
                              </a:lnTo>
                              <a:lnTo>
                                <a:pt x="396787" y="342015"/>
                              </a:lnTo>
                              <a:lnTo>
                                <a:pt x="433205" y="340346"/>
                              </a:lnTo>
                              <a:lnTo>
                                <a:pt x="516308" y="340346"/>
                              </a:lnTo>
                              <a:lnTo>
                                <a:pt x="502360" y="332820"/>
                              </a:lnTo>
                              <a:lnTo>
                                <a:pt x="482333" y="328592"/>
                              </a:lnTo>
                              <a:lnTo>
                                <a:pt x="373162" y="328592"/>
                              </a:lnTo>
                              <a:lnTo>
                                <a:pt x="360704" y="321461"/>
                              </a:lnTo>
                              <a:lnTo>
                                <a:pt x="324839" y="297451"/>
                              </a:lnTo>
                              <a:lnTo>
                                <a:pt x="275442" y="237786"/>
                              </a:lnTo>
                              <a:lnTo>
                                <a:pt x="256733" y="201486"/>
                              </a:lnTo>
                              <a:lnTo>
                                <a:pt x="254019" y="194363"/>
                              </a:lnTo>
                              <a:close/>
                            </a:path>
                            <a:path w="527685" h="523875">
                              <a:moveTo>
                                <a:pt x="405425" y="345773"/>
                              </a:moveTo>
                              <a:lnTo>
                                <a:pt x="365108" y="345773"/>
                              </a:lnTo>
                              <a:lnTo>
                                <a:pt x="400344" y="361696"/>
                              </a:lnTo>
                              <a:lnTo>
                                <a:pt x="435177" y="373693"/>
                              </a:lnTo>
                              <a:lnTo>
                                <a:pt x="467191" y="381260"/>
                              </a:lnTo>
                              <a:lnTo>
                                <a:pt x="493970" y="383895"/>
                              </a:lnTo>
                              <a:lnTo>
                                <a:pt x="505053" y="383173"/>
                              </a:lnTo>
                              <a:lnTo>
                                <a:pt x="513367" y="380941"/>
                              </a:lnTo>
                              <a:lnTo>
                                <a:pt x="518962" y="377099"/>
                              </a:lnTo>
                              <a:lnTo>
                                <a:pt x="519909" y="375304"/>
                              </a:lnTo>
                              <a:lnTo>
                                <a:pt x="505246" y="375304"/>
                              </a:lnTo>
                              <a:lnTo>
                                <a:pt x="483995" y="372896"/>
                              </a:lnTo>
                              <a:lnTo>
                                <a:pt x="457661" y="366109"/>
                              </a:lnTo>
                              <a:lnTo>
                                <a:pt x="428004" y="355597"/>
                              </a:lnTo>
                              <a:lnTo>
                                <a:pt x="405425" y="345773"/>
                              </a:lnTo>
                              <a:close/>
                            </a:path>
                            <a:path w="527685" h="523875">
                              <a:moveTo>
                                <a:pt x="521890" y="371545"/>
                              </a:moveTo>
                              <a:lnTo>
                                <a:pt x="518132" y="373156"/>
                              </a:lnTo>
                              <a:lnTo>
                                <a:pt x="512226" y="375304"/>
                              </a:lnTo>
                              <a:lnTo>
                                <a:pt x="519909" y="375304"/>
                              </a:lnTo>
                              <a:lnTo>
                                <a:pt x="521890" y="371545"/>
                              </a:lnTo>
                              <a:close/>
                            </a:path>
                            <a:path w="527685" h="523875">
                              <a:moveTo>
                                <a:pt x="516308" y="340346"/>
                              </a:moveTo>
                              <a:lnTo>
                                <a:pt x="433205" y="340346"/>
                              </a:lnTo>
                              <a:lnTo>
                                <a:pt x="475513" y="341545"/>
                              </a:lnTo>
                              <a:lnTo>
                                <a:pt x="510271" y="348886"/>
                              </a:lnTo>
                              <a:lnTo>
                                <a:pt x="524038" y="365639"/>
                              </a:lnTo>
                              <a:lnTo>
                                <a:pt x="525649" y="361881"/>
                              </a:lnTo>
                              <a:lnTo>
                                <a:pt x="527265" y="360270"/>
                              </a:lnTo>
                              <a:lnTo>
                                <a:pt x="527265" y="356512"/>
                              </a:lnTo>
                              <a:lnTo>
                                <a:pt x="520724" y="342728"/>
                              </a:lnTo>
                              <a:lnTo>
                                <a:pt x="516308" y="340346"/>
                              </a:lnTo>
                              <a:close/>
                            </a:path>
                            <a:path w="527685" h="523875">
                              <a:moveTo>
                                <a:pt x="437593" y="324834"/>
                              </a:moveTo>
                              <a:lnTo>
                                <a:pt x="423222" y="325194"/>
                              </a:lnTo>
                              <a:lnTo>
                                <a:pt x="407592" y="326109"/>
                              </a:lnTo>
                              <a:lnTo>
                                <a:pt x="373162" y="328592"/>
                              </a:lnTo>
                              <a:lnTo>
                                <a:pt x="482333" y="328592"/>
                              </a:lnTo>
                              <a:lnTo>
                                <a:pt x="474028" y="326839"/>
                              </a:lnTo>
                              <a:lnTo>
                                <a:pt x="437593" y="324834"/>
                              </a:lnTo>
                              <a:close/>
                            </a:path>
                            <a:path w="527685" h="523875">
                              <a:moveTo>
                                <a:pt x="251280" y="44027"/>
                              </a:moveTo>
                              <a:lnTo>
                                <a:pt x="248386" y="59882"/>
                              </a:lnTo>
                              <a:lnTo>
                                <a:pt x="245038" y="80268"/>
                              </a:lnTo>
                              <a:lnTo>
                                <a:pt x="240785" y="105487"/>
                              </a:lnTo>
                              <a:lnTo>
                                <a:pt x="235247" y="135437"/>
                              </a:lnTo>
                              <a:lnTo>
                                <a:pt x="235172" y="135839"/>
                              </a:lnTo>
                              <a:lnTo>
                                <a:pt x="246031" y="135839"/>
                              </a:lnTo>
                              <a:lnTo>
                                <a:pt x="246523" y="132366"/>
                              </a:lnTo>
                              <a:lnTo>
                                <a:pt x="248931" y="102819"/>
                              </a:lnTo>
                              <a:lnTo>
                                <a:pt x="250232" y="73674"/>
                              </a:lnTo>
                              <a:lnTo>
                                <a:pt x="251280" y="44027"/>
                              </a:lnTo>
                              <a:close/>
                            </a:path>
                            <a:path w="527685" h="523875">
                              <a:moveTo>
                                <a:pt x="246103" y="3221"/>
                              </a:moveTo>
                              <a:lnTo>
                                <a:pt x="233025" y="3221"/>
                              </a:lnTo>
                              <a:lnTo>
                                <a:pt x="238822" y="6879"/>
                              </a:lnTo>
                              <a:lnTo>
                                <a:pt x="244413" y="12844"/>
                              </a:lnTo>
                              <a:lnTo>
                                <a:pt x="248805" y="21644"/>
                              </a:lnTo>
                              <a:lnTo>
                                <a:pt x="251280" y="34362"/>
                              </a:lnTo>
                              <a:lnTo>
                                <a:pt x="253294" y="14496"/>
                              </a:lnTo>
                              <a:lnTo>
                                <a:pt x="248864" y="4295"/>
                              </a:lnTo>
                              <a:lnTo>
                                <a:pt x="246103" y="3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285034pt;margin-top:-14.036199pt;width:41.55pt;height:41.25pt;mso-position-horizontal-relative:page;mso-position-vertical-relative:paragraph;z-index:-15825920" id="docshape12" coordorigin="5846,-281" coordsize="831,825" path="m5995,369l5923,416,5877,462,5853,501,5846,530,5851,541,5851,541,5856,544,5909,544,5914,542,5862,542,5869,511,5896,468,5940,418,5995,369xm6201,-281l6184,-270,6176,-244,6173,-217,6173,-215,6172,-194,6173,-176,6174,-156,6177,-134,6181,-112,6185,-90,6189,-67,6195,-44,6201,-21,6193,10,6172,69,6139,146,6099,233,6052,322,6003,406,5953,476,5905,524,5862,542,5914,542,5917,541,5961,503,6014,436,6077,336,6085,333,6077,333,6137,223,6176,139,6201,75,6216,25,6246,25,6227,-24,6233,-67,6216,-67,6206,-104,6200,-140,6196,-173,6195,-204,6195,-211,6195,-217,6197,-238,6202,-260,6213,-276,6233,-276,6222,-280,6201,-281xm6668,331l6644,331,6635,340,6635,363,6644,371,6668,371,6672,367,6646,367,6639,360,6639,342,6646,336,6672,336,6668,331xm6672,336l6665,336,6671,342,6671,360,6665,367,6672,367,6676,363,6676,340,6672,336xm6661,338l6647,338,6647,363,6652,363,6652,353,6662,353,6662,353,6659,352,6664,350,6652,350,6652,343,6664,343,6663,342,6663,342,6661,338xm6662,353l6657,353,6658,356,6659,359,6660,363,6664,363,6663,359,6663,355,6662,353xm6664,343l6657,343,6659,344,6659,349,6657,350,6664,350,6664,347,6664,344,6664,343xm6246,25l6216,25,6262,117,6309,179,6353,219,6389,243,6313,258,6234,278,6154,303,6077,333,6085,333,6156,311,6242,291,6332,275,6421,264,6484,264,6471,258,6528,255,6659,255,6637,243,6605,237,6433,237,6414,226,6394,213,6375,201,6357,188,6315,145,6279,94,6250,37,6246,25xm6484,264l6421,264,6476,289,6531,308,6581,320,6624,324,6641,323,6654,319,6663,313,6664,310,6641,310,6608,307,6566,296,6520,279,6484,264xm6668,304l6662,307,6652,310,6664,310,6668,304xm6659,255l6528,255,6595,257,6649,269,6671,295,6673,289,6676,287,6676,281,6666,259,6659,255xm6535,231l6512,231,6488,233,6433,237,6605,237,6592,234,6535,231xm6241,-211l6237,-186,6232,-154,6225,-115,6216,-67,6216,-67,6233,-67,6234,-72,6238,-119,6240,-165,6241,-211xm6233,-276l6213,-276,6222,-270,6231,-260,6238,-247,6241,-227,6245,-258,6238,-274,6233,-27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5"/>
          <w:position w:val="-2"/>
          <w:sz w:val="23"/>
        </w:rPr>
        <w:t>MIURA:03514785</w:t>
      </w:r>
      <w:r>
        <w:rPr>
          <w:rFonts w:ascii="Trebuchet MS"/>
          <w:spacing w:val="-13"/>
          <w:position w:val="-2"/>
          <w:sz w:val="23"/>
        </w:rPr>
        <w:t> </w:t>
      </w:r>
      <w:r>
        <w:rPr>
          <w:rFonts w:ascii="Trebuchet MS"/>
          <w:spacing w:val="-2"/>
          <w:sz w:val="13"/>
        </w:rPr>
        <w:t>MIURA:03514785902</w:t>
      </w:r>
    </w:p>
    <w:p>
      <w:pPr>
        <w:spacing w:after="0" w:line="197" w:lineRule="exact"/>
        <w:jc w:val="center"/>
        <w:rPr>
          <w:rFonts w:ascii="Trebuchet MS"/>
          <w:sz w:val="13"/>
        </w:rPr>
        <w:sectPr>
          <w:type w:val="continuous"/>
          <w:pgSz w:w="12240" w:h="15840"/>
          <w:pgMar w:header="737" w:footer="739" w:top="1720" w:bottom="920" w:left="1800" w:right="1440"/>
        </w:sectPr>
      </w:pPr>
    </w:p>
    <w:p>
      <w:pPr>
        <w:pStyle w:val="Heading1"/>
      </w:pPr>
      <w:r>
        <w:rPr>
          <w:spacing w:val="-5"/>
        </w:rPr>
        <w:t>902</w:t>
      </w:r>
    </w:p>
    <w:p>
      <w:pPr>
        <w:spacing w:before="5"/>
        <w:ind w:left="1293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Dados: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pacing w:val="-4"/>
          <w:sz w:val="13"/>
        </w:rPr>
        <w:t>2025.10.09 11:18:17</w:t>
      </w:r>
    </w:p>
    <w:p>
      <w:pPr>
        <w:spacing w:before="9"/>
        <w:ind w:left="1293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-</w:t>
      </w:r>
      <w:r>
        <w:rPr>
          <w:rFonts w:ascii="Trebuchet MS"/>
          <w:spacing w:val="-2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2240" w:h="15840"/>
          <w:pgMar w:header="737" w:footer="739" w:top="1720" w:bottom="920" w:left="1800" w:right="1440"/>
          <w:cols w:num="2" w:equalWidth="0">
            <w:col w:w="3158" w:space="40"/>
            <w:col w:w="5802"/>
          </w:cols>
        </w:sectPr>
      </w:pPr>
    </w:p>
    <w:p>
      <w:pPr>
        <w:pStyle w:val="BodyText"/>
        <w:spacing w:before="70"/>
        <w:rPr>
          <w:rFonts w:ascii="Trebuchet MS"/>
        </w:rPr>
      </w:pPr>
    </w:p>
    <w:p>
      <w:pPr>
        <w:spacing w:line="360" w:lineRule="auto" w:before="0"/>
        <w:ind w:left="3514" w:right="358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Fábio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Hidek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Miura Prefeito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Municipal</w:t>
      </w:r>
    </w:p>
    <w:p>
      <w:pPr>
        <w:spacing w:after="0" w:line="360" w:lineRule="auto"/>
        <w:jc w:val="center"/>
        <w:rPr>
          <w:rFonts w:ascii="Arial" w:hAnsi="Arial"/>
          <w:b/>
          <w:sz w:val="22"/>
        </w:rPr>
        <w:sectPr>
          <w:type w:val="continuous"/>
          <w:pgSz w:w="12240" w:h="15840"/>
          <w:pgMar w:header="737" w:footer="739" w:top="1720" w:bottom="920" w:left="1800" w:right="1440"/>
        </w:sectPr>
      </w:pPr>
    </w:p>
    <w:p>
      <w:pPr>
        <w:pStyle w:val="BodyText"/>
        <w:spacing w:before="91"/>
        <w:rPr>
          <w:rFonts w:ascii="Arial"/>
          <w:b/>
        </w:rPr>
      </w:pPr>
    </w:p>
    <w:p>
      <w:pPr>
        <w:spacing w:before="0"/>
        <w:ind w:left="18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1211897</wp:posOffset>
                </wp:positionH>
                <wp:positionV relativeFrom="paragraph">
                  <wp:posOffset>-236088</wp:posOffset>
                </wp:positionV>
                <wp:extent cx="5498465" cy="2057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98465" cy="205740"/>
                          <a:chExt cx="5498465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548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0" y="196215"/>
                                </a:move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5003pt;margin-top:-18.589628pt;width:432.95pt;height:16.2pt;mso-position-horizontal-relative:page;mso-position-vertical-relative:paragraph;z-index:15730688" id="docshapegroup13" coordorigin="1909,-372" coordsize="8659,324">
                <v:rect style="position:absolute;left:1916;top:-365;width:8644;height:309" id="docshape14" filled="true" fillcolor="#c0c0c0" stroked="false">
                  <v:fill type="solid"/>
                </v:rect>
                <v:rect style="position:absolute;left:1916;top:-365;width:8644;height:309" id="docshape15" filled="false" stroked="true" strokeweight=".75pt" strokecolor="#c0c0c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22"/>
        </w:rPr>
        <w:t>MENSAGEM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4433"/>
      </w:pPr>
      <w:r>
        <w:rPr/>
        <w:t>São</w:t>
      </w:r>
      <w:r>
        <w:rPr>
          <w:spacing w:val="-3"/>
        </w:rPr>
        <w:t> </w:t>
      </w:r>
      <w:r>
        <w:rPr/>
        <w:t>João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Ivaí,</w:t>
      </w:r>
      <w:r>
        <w:rPr>
          <w:spacing w:val="-2"/>
        </w:rPr>
        <w:t> </w:t>
      </w:r>
      <w:r>
        <w:rPr/>
        <w:t>07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spacing w:before="252"/>
      </w:pPr>
    </w:p>
    <w:p>
      <w:pPr>
        <w:pStyle w:val="BodyText"/>
        <w:spacing w:line="360" w:lineRule="auto"/>
        <w:ind w:left="185" w:right="6609"/>
      </w:pPr>
      <w:r>
        <w:rPr/>
        <w:t>Senhor Presidente, Senhores</w:t>
      </w:r>
      <w:r>
        <w:rPr>
          <w:spacing w:val="-16"/>
        </w:rPr>
        <w:t> </w:t>
      </w:r>
      <w:r>
        <w:rPr/>
        <w:t>Vereadores.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360" w:lineRule="auto" w:before="1"/>
        <w:ind w:left="185" w:right="252" w:firstLine="707"/>
        <w:jc w:val="both"/>
      </w:pPr>
      <w:r>
        <w:rPr/>
        <w:t>Encaminho a esta Egrégia Câmara Municipal o presente </w:t>
      </w:r>
      <w:r>
        <w:rPr>
          <w:rFonts w:ascii="Arial" w:hAnsi="Arial"/>
          <w:b/>
        </w:rPr>
        <w:t>Projeto de Lei</w:t>
      </w:r>
      <w:r>
        <w:rPr/>
        <w:t>, que altera a Lei Municipal nº 2.291/2024, objetivando adequá-la às disposições da Resolução</w:t>
      </w:r>
      <w:r>
        <w:rPr>
          <w:spacing w:val="-3"/>
        </w:rPr>
        <w:t> </w:t>
      </w:r>
      <w:r>
        <w:rPr/>
        <w:t>Agepar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10/2022,</w:t>
      </w:r>
      <w:r>
        <w:rPr>
          <w:spacing w:val="-1"/>
        </w:rPr>
        <w:t> </w:t>
      </w:r>
      <w:r>
        <w:rPr/>
        <w:t>com</w:t>
      </w:r>
      <w:r>
        <w:rPr>
          <w:spacing w:val="-4"/>
        </w:rPr>
        <w:t> </w:t>
      </w:r>
      <w:r>
        <w:rPr/>
        <w:t>redação</w:t>
      </w:r>
      <w:r>
        <w:rPr>
          <w:spacing w:val="-3"/>
        </w:rPr>
        <w:t> </w:t>
      </w:r>
      <w:r>
        <w:rPr/>
        <w:t>dada</w:t>
      </w:r>
      <w:r>
        <w:rPr>
          <w:spacing w:val="-6"/>
        </w:rPr>
        <w:t> </w:t>
      </w:r>
      <w:r>
        <w:rPr/>
        <w:t>pela</w:t>
      </w:r>
      <w:r>
        <w:rPr>
          <w:spacing w:val="-3"/>
        </w:rPr>
        <w:t> </w:t>
      </w:r>
      <w:r>
        <w:rPr/>
        <w:t>Resolução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34/2023,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modo a viabilizar a habilitação do Município de São João do Ivaí para o recebimento dos repasses destinados ao Fundo Municipal de Saneamento Básico e Ambiental – </w:t>
      </w:r>
      <w:r>
        <w:rPr>
          <w:spacing w:val="-2"/>
        </w:rPr>
        <w:t>FMSBA.</w:t>
      </w:r>
    </w:p>
    <w:p>
      <w:pPr>
        <w:pStyle w:val="BodyText"/>
        <w:spacing w:line="360" w:lineRule="auto" w:before="161"/>
        <w:ind w:left="185" w:right="257" w:firstLine="707"/>
        <w:jc w:val="both"/>
      </w:pPr>
      <w:r>
        <w:rPr/>
        <w:t>As alterações propostas são indispensáveis para que o Fundo atenda plenamente aos requisitos legais e regulamentares, conforme apontado no </w:t>
      </w:r>
      <w:r>
        <w:rPr>
          <w:rFonts w:ascii="Arial" w:hAnsi="Arial"/>
          <w:b/>
        </w:rPr>
        <w:t>Despacho nº 66/2025 da AGEPAR</w:t>
      </w:r>
      <w:r>
        <w:rPr/>
        <w:t>, que analisou o pedido de habilitação apresentado por este </w:t>
      </w:r>
      <w:r>
        <w:rPr>
          <w:spacing w:val="-2"/>
        </w:rPr>
        <w:t>Município.</w:t>
      </w:r>
    </w:p>
    <w:p>
      <w:pPr>
        <w:pStyle w:val="BodyText"/>
        <w:spacing w:before="163"/>
        <w:ind w:left="185"/>
        <w:jc w:val="both"/>
      </w:pPr>
      <w:r>
        <w:rPr/>
        <w:t>Entre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principais</w:t>
      </w:r>
      <w:r>
        <w:rPr>
          <w:spacing w:val="-7"/>
        </w:rPr>
        <w:t> </w:t>
      </w:r>
      <w:r>
        <w:rPr/>
        <w:t>ajustes</w:t>
      </w:r>
      <w:r>
        <w:rPr>
          <w:spacing w:val="-8"/>
        </w:rPr>
        <w:t> </w:t>
      </w:r>
      <w:r>
        <w:rPr/>
        <w:t>realizados,</w:t>
      </w:r>
      <w:r>
        <w:rPr>
          <w:spacing w:val="-8"/>
        </w:rPr>
        <w:t> </w:t>
      </w:r>
      <w:r>
        <w:rPr/>
        <w:t>destacam-</w:t>
      </w:r>
      <w:r>
        <w:rPr>
          <w:spacing w:val="-5"/>
        </w:rPr>
        <w:t>se: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3"/>
        </w:numPr>
        <w:tabs>
          <w:tab w:pos="903" w:val="left" w:leader="none"/>
          <w:tab w:pos="905" w:val="left" w:leader="none"/>
        </w:tabs>
        <w:spacing w:line="362" w:lineRule="auto" w:before="0" w:after="0"/>
        <w:ind w:left="905" w:right="259" w:hanging="360"/>
        <w:jc w:val="both"/>
        <w:rPr>
          <w:sz w:val="22"/>
        </w:rPr>
      </w:pPr>
      <w:r>
        <w:rPr>
          <w:sz w:val="22"/>
        </w:rPr>
        <w:t>Inclusão expressa da finalidade do FMSBA em custear ações voltadas à universalização e ao aprimoramento dos serviços públicos de saneamento básico, em conformidade com o Plano Municipal ou Regional de Saneamento </w:t>
      </w:r>
      <w:r>
        <w:rPr>
          <w:spacing w:val="-2"/>
          <w:sz w:val="22"/>
        </w:rPr>
        <w:t>Básico;</w:t>
      </w:r>
    </w:p>
    <w:p>
      <w:pPr>
        <w:pStyle w:val="ListParagraph"/>
        <w:numPr>
          <w:ilvl w:val="1"/>
          <w:numId w:val="3"/>
        </w:numPr>
        <w:tabs>
          <w:tab w:pos="903" w:val="left" w:leader="none"/>
          <w:tab w:pos="905" w:val="left" w:leader="none"/>
        </w:tabs>
        <w:spacing w:line="360" w:lineRule="auto" w:before="152" w:after="0"/>
        <w:ind w:left="905" w:right="259" w:hanging="360"/>
        <w:jc w:val="both"/>
        <w:rPr>
          <w:sz w:val="22"/>
        </w:rPr>
      </w:pPr>
      <w:r>
        <w:rPr>
          <w:sz w:val="22"/>
        </w:rPr>
        <w:t>Ampliação das competências do Conselho Municipal de Saneamento Básico e Ambiental – CMSBA, que passa a exercer também o acompanhamento, fiscalização e controle do Fundo;</w:t>
      </w:r>
    </w:p>
    <w:p>
      <w:pPr>
        <w:pStyle w:val="ListParagraph"/>
        <w:numPr>
          <w:ilvl w:val="1"/>
          <w:numId w:val="3"/>
        </w:numPr>
        <w:tabs>
          <w:tab w:pos="903" w:val="left" w:leader="none"/>
          <w:tab w:pos="905" w:val="left" w:leader="none"/>
        </w:tabs>
        <w:spacing w:line="360" w:lineRule="auto" w:before="161" w:after="0"/>
        <w:ind w:left="905" w:right="257" w:hanging="360"/>
        <w:jc w:val="both"/>
        <w:rPr>
          <w:sz w:val="22"/>
        </w:rPr>
      </w:pPr>
      <w:r>
        <w:rPr>
          <w:sz w:val="22"/>
        </w:rPr>
        <w:t>Adequação da composição do Conselho, assegurando a participação de representantes da sociedade civil ligados direta ou indiretamente ao setor de saneamento básico;</w:t>
      </w:r>
    </w:p>
    <w:p>
      <w:pPr>
        <w:pStyle w:val="ListParagraph"/>
        <w:numPr>
          <w:ilvl w:val="1"/>
          <w:numId w:val="3"/>
        </w:numPr>
        <w:tabs>
          <w:tab w:pos="903" w:val="left" w:leader="none"/>
          <w:tab w:pos="905" w:val="left" w:leader="none"/>
        </w:tabs>
        <w:spacing w:line="362" w:lineRule="auto" w:before="160" w:after="0"/>
        <w:ind w:left="905" w:right="262" w:hanging="360"/>
        <w:jc w:val="both"/>
        <w:rPr>
          <w:sz w:val="22"/>
        </w:rPr>
      </w:pPr>
      <w:r>
        <w:rPr>
          <w:sz w:val="22"/>
        </w:rPr>
        <w:t>Definição do órgão de gestão administrativa do FMSBA, a cargo da Secretaria Municipal de Agricultura e Meio Ambiente.</w:t>
      </w:r>
    </w:p>
    <w:p>
      <w:pPr>
        <w:pStyle w:val="ListParagraph"/>
        <w:spacing w:after="0" w:line="362" w:lineRule="auto"/>
        <w:jc w:val="both"/>
        <w:rPr>
          <w:sz w:val="22"/>
        </w:rPr>
        <w:sectPr>
          <w:pgSz w:w="12240" w:h="15840"/>
          <w:pgMar w:header="737" w:footer="739" w:top="1720" w:bottom="920" w:left="1800" w:right="1440"/>
        </w:sectPr>
      </w:pPr>
    </w:p>
    <w:p>
      <w:pPr>
        <w:pStyle w:val="BodyText"/>
        <w:spacing w:before="91"/>
      </w:pPr>
    </w:p>
    <w:p>
      <w:pPr>
        <w:pStyle w:val="BodyText"/>
        <w:spacing w:line="362" w:lineRule="auto"/>
        <w:ind w:left="185" w:right="255" w:firstLine="7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1211897</wp:posOffset>
                </wp:positionH>
                <wp:positionV relativeFrom="paragraph">
                  <wp:posOffset>-236088</wp:posOffset>
                </wp:positionV>
                <wp:extent cx="5498465" cy="20574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98465" cy="205740"/>
                          <a:chExt cx="5498465" cy="2057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548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48894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96215">
                                <a:moveTo>
                                  <a:pt x="0" y="196215"/>
                                </a:moveTo>
                                <a:lnTo>
                                  <a:pt x="5488940" y="196215"/>
                                </a:lnTo>
                                <a:lnTo>
                                  <a:pt x="5488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5003pt;margin-top:-18.589628pt;width:432.95pt;height:16.2pt;mso-position-horizontal-relative:page;mso-position-vertical-relative:paragraph;z-index:15731200" id="docshapegroup16" coordorigin="1909,-372" coordsize="8659,324">
                <v:rect style="position:absolute;left:1916;top:-365;width:8644;height:309" id="docshape17" filled="true" fillcolor="#c0c0c0" stroked="false">
                  <v:fill type="solid"/>
                </v:rect>
                <v:rect style="position:absolute;left:1916;top:-365;width:8644;height:309" id="docshape18" filled="false" stroked="true" strokeweight=".75pt" strokecolor="#c0c0c0">
                  <v:stroke dashstyle="solid"/>
                </v:rect>
                <w10:wrap type="none"/>
              </v:group>
            </w:pict>
          </mc:Fallback>
        </mc:AlternateContent>
      </w:r>
      <w:r>
        <w:rPr/>
        <w:t>Dessa forma, as alterações ora propostas garantem maior transparência, participação social e adequação legal na gestão dos recursos do Fundo, além de possibilitar a efetiva habilitação do Município junto à AGEPAR para recebimento dos repasses financeiros previstos em regulamentação.</w:t>
      </w:r>
    </w:p>
    <w:p>
      <w:pPr>
        <w:pStyle w:val="BodyText"/>
        <w:spacing w:line="364" w:lineRule="auto" w:before="149"/>
        <w:ind w:left="185" w:right="260" w:firstLine="707"/>
        <w:jc w:val="both"/>
      </w:pPr>
      <w:r>
        <w:rPr/>
        <w:t>Ante o exposto, submeto o presente Projeto de Lei à apreciação desta Casa Legislativa, solicitando sua aprovação.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line="360" w:lineRule="auto" w:before="0"/>
        <w:ind w:left="3867" w:right="32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Fábio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Hidek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Miura Prefeito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Municipal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7"/>
        <w:rPr>
          <w:rFonts w:ascii="Arial"/>
          <w:b/>
        </w:rPr>
      </w:pPr>
    </w:p>
    <w:p>
      <w:pPr>
        <w:spacing w:before="1"/>
        <w:ind w:left="18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Ilmo.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Senhor</w:t>
      </w:r>
    </w:p>
    <w:p>
      <w:pPr>
        <w:spacing w:line="360" w:lineRule="auto" w:before="126"/>
        <w:ind w:left="185" w:right="452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MD.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Presidente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Municipal José Lima Lomba</w:t>
      </w:r>
    </w:p>
    <w:p>
      <w:pPr>
        <w:spacing w:line="252" w:lineRule="exact" w:before="0"/>
        <w:ind w:left="18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João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Ivaí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Paraná.</w:t>
      </w:r>
    </w:p>
    <w:sectPr>
      <w:pgSz w:w="12240" w:h="15840"/>
      <w:pgMar w:header="737" w:footer="739" w:top="1720" w:bottom="92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6591045</wp:posOffset>
              </wp:positionH>
              <wp:positionV relativeFrom="page">
                <wp:posOffset>9449568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979980pt;margin-top:744.060486pt;width:12pt;height:13.05pt;mso-position-horizontal-relative:page;mso-position-vertical-relative:page;z-index:-15826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1284920</wp:posOffset>
          </wp:positionH>
          <wp:positionV relativeFrom="page">
            <wp:posOffset>477271</wp:posOffset>
          </wp:positionV>
          <wp:extent cx="661397" cy="5545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97" cy="554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2200401</wp:posOffset>
              </wp:positionH>
              <wp:positionV relativeFrom="page">
                <wp:posOffset>455448</wp:posOffset>
              </wp:positionV>
              <wp:extent cx="4374515" cy="657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74515" cy="657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59" w:lineRule="exact" w:before="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4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40"/>
                            </w:rPr>
                            <w:t>Ivaí</w:t>
                          </w:r>
                        </w:p>
                        <w:p>
                          <w:pPr>
                            <w:spacing w:line="275" w:lineRule="exact" w:before="0"/>
                            <w:ind w:left="54" w:right="745" w:firstLine="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CNPJ. 75.741.355 /0001-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30</w:t>
                          </w:r>
                        </w:p>
                        <w:p>
                          <w:pPr>
                            <w:spacing w:before="1"/>
                            <w:ind w:left="0" w:right="745" w:firstLine="0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Estado do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259995pt;margin-top:35.862091pt;width:344.45pt;height:51.8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spacing w:line="459" w:lineRule="exact" w:before="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Prefeitura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São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João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4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40"/>
                      </w:rPr>
                      <w:t>Ivaí</w:t>
                    </w:r>
                  </w:p>
                  <w:p>
                    <w:pPr>
                      <w:spacing w:line="275" w:lineRule="exact" w:before="0"/>
                      <w:ind w:left="54" w:right="745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CNPJ. 75.741.355 /0001-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30</w:t>
                    </w:r>
                  </w:p>
                  <w:p>
                    <w:pPr>
                      <w:spacing w:before="1"/>
                      <w:ind w:left="0" w:right="745" w:firstLine="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Estado do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444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0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upperRoman"/>
      <w:lvlText w:val="%1"/>
      <w:lvlJc w:val="left"/>
      <w:pPr>
        <w:ind w:left="482" w:hanging="29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5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26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3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20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66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13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0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6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85" w:hanging="14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2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4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6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8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0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2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6" w:hanging="14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jc w:val="right"/>
      <w:outlineLvl w:val="1"/>
    </w:pPr>
    <w:rPr>
      <w:rFonts w:ascii="Trebuchet MS" w:hAnsi="Trebuchet MS" w:eastAsia="Trebuchet MS" w:cs="Trebuchet MS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 w:line="459" w:lineRule="exact"/>
      <w:ind w:left="20"/>
    </w:pPr>
    <w:rPr>
      <w:rFonts w:ascii="Times New Roman" w:hAnsi="Times New Roman" w:eastAsia="Times New Roman" w:cs="Times New Roman"/>
      <w:b/>
      <w:bCs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3" w:hanging="2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dc:title>PROJETO DE LEI n</dc:title>
  <dcterms:created xsi:type="dcterms:W3CDTF">2025-10-20T12:55:38Z</dcterms:created>
  <dcterms:modified xsi:type="dcterms:W3CDTF">2025-10-20T12:55:38Z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